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8CB3" w14:textId="0489946A" w:rsidR="00240663" w:rsidRPr="00240663" w:rsidRDefault="00240663" w:rsidP="00240663">
      <w:pPr>
        <w:spacing w:after="0" w:line="240" w:lineRule="auto"/>
        <w:rPr>
          <w:rFonts w:ascii="Calibri" w:eastAsia="Calibri" w:hAnsi="Calibri" w:cs="Times New Roman"/>
          <w:color w:val="FF0000"/>
          <w:kern w:val="0"/>
          <w:sz w:val="24"/>
          <w:szCs w:val="24"/>
          <w14:ligatures w14:val="none"/>
        </w:rPr>
      </w:pPr>
      <w:r w:rsidRPr="00240663">
        <w:rPr>
          <w:rFonts w:ascii="Calibri" w:eastAsia="Calibri" w:hAnsi="Calibri" w:cs="Times New Roman"/>
          <w:noProof/>
          <w:color w:val="FF0000"/>
          <w:kern w:val="0"/>
          <w:sz w:val="24"/>
          <w:szCs w:val="24"/>
          <w:lang w:eastAsia="el-GR"/>
          <w14:ligatures w14:val="none"/>
        </w:rPr>
        <mc:AlternateContent>
          <mc:Choice Requires="wps">
            <w:drawing>
              <wp:anchor distT="0" distB="0" distL="114300" distR="114300" simplePos="0" relativeHeight="251659264" behindDoc="0" locked="0" layoutInCell="1" allowOverlap="1" wp14:anchorId="635ED434" wp14:editId="5C6AB409">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38E15E1C" w14:textId="78747D21" w:rsidR="00240663" w:rsidRDefault="00240663" w:rsidP="00240663">
                            <w:pPr>
                              <w:spacing w:after="0" w:line="240" w:lineRule="auto"/>
                              <w:jc w:val="center"/>
                              <w:rPr>
                                <w:color w:val="333399"/>
                                <w:sz w:val="24"/>
                                <w:szCs w:val="24"/>
                                <w:lang w:val="en-US"/>
                              </w:rPr>
                            </w:pPr>
                            <w:r>
                              <w:rPr>
                                <w:noProof/>
                                <w:color w:val="333399"/>
                                <w:sz w:val="24"/>
                                <w:szCs w:val="24"/>
                                <w:lang w:eastAsia="el-GR"/>
                              </w:rPr>
                              <w:drawing>
                                <wp:inline distT="0" distB="0" distL="0" distR="0" wp14:anchorId="47FFBC23" wp14:editId="0AA85FE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8E43861" w14:textId="77777777" w:rsidR="00240663" w:rsidRPr="002C3EB2" w:rsidRDefault="00240663" w:rsidP="00240663">
                            <w:pPr>
                              <w:spacing w:after="0" w:line="240" w:lineRule="auto"/>
                              <w:jc w:val="center"/>
                              <w:rPr>
                                <w:color w:val="4F81BD"/>
                                <w:sz w:val="24"/>
                              </w:rPr>
                            </w:pPr>
                            <w:r w:rsidRPr="002C3EB2">
                              <w:rPr>
                                <w:color w:val="4F81BD"/>
                                <w:sz w:val="24"/>
                              </w:rPr>
                              <w:t>ΕΛΛΗΝΙΚΗ ΔΗΜΟΚΡΑΤΙΑ</w:t>
                            </w:r>
                          </w:p>
                          <w:p w14:paraId="2653C3C5" w14:textId="77777777" w:rsidR="00240663" w:rsidRPr="002C3EB2" w:rsidRDefault="00240663" w:rsidP="00240663">
                            <w:pPr>
                              <w:spacing w:after="0" w:line="240" w:lineRule="auto"/>
                              <w:jc w:val="center"/>
                              <w:rPr>
                                <w:color w:val="4F81BD"/>
                                <w:sz w:val="24"/>
                              </w:rPr>
                            </w:pPr>
                            <w:r w:rsidRPr="002C3EB2">
                              <w:rPr>
                                <w:color w:val="4F81BD"/>
                                <w:sz w:val="24"/>
                              </w:rPr>
                              <w:t xml:space="preserve">ΥΠΟΥΡΓΕΙΟ  ΠΟΛΙΤΙΣΜΟΥ </w:t>
                            </w:r>
                          </w:p>
                          <w:p w14:paraId="768A30EF" w14:textId="77777777" w:rsidR="00240663" w:rsidRDefault="00240663" w:rsidP="00240663">
                            <w:pPr>
                              <w:spacing w:after="0" w:line="240" w:lineRule="auto"/>
                              <w:jc w:val="center"/>
                              <w:rPr>
                                <w:color w:val="4F81BD"/>
                                <w:sz w:val="20"/>
                                <w:szCs w:val="20"/>
                              </w:rPr>
                            </w:pPr>
                            <w:r>
                              <w:rPr>
                                <w:color w:val="4F81BD"/>
                                <w:sz w:val="20"/>
                                <w:szCs w:val="20"/>
                              </w:rPr>
                              <w:t xml:space="preserve">ΓΡΑΦΕΙΟ ΤΥΠΟΥ                                    </w:t>
                            </w:r>
                          </w:p>
                          <w:p w14:paraId="2E842EE5" w14:textId="77777777" w:rsidR="00240663" w:rsidRDefault="00240663" w:rsidP="00240663">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5ED434"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38E15E1C" w14:textId="78747D21" w:rsidR="00240663" w:rsidRDefault="00240663" w:rsidP="00240663">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47FFBC23" wp14:editId="0AA85FEB">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8E43861" w14:textId="77777777" w:rsidR="00240663" w:rsidRPr="002C3EB2" w:rsidRDefault="00240663" w:rsidP="00240663">
                      <w:pPr>
                        <w:spacing w:after="0" w:line="240" w:lineRule="auto"/>
                        <w:jc w:val="center"/>
                        <w:rPr>
                          <w:color w:val="4F81BD"/>
                          <w:sz w:val="24"/>
                        </w:rPr>
                      </w:pPr>
                      <w:r w:rsidRPr="002C3EB2">
                        <w:rPr>
                          <w:color w:val="4F81BD"/>
                          <w:sz w:val="24"/>
                        </w:rPr>
                        <w:t>ΕΛΛΗΝΙΚΗ ΔΗΜΟΚΡΑΤΙΑ</w:t>
                      </w:r>
                    </w:p>
                    <w:p w14:paraId="2653C3C5" w14:textId="77777777" w:rsidR="00240663" w:rsidRPr="002C3EB2" w:rsidRDefault="00240663" w:rsidP="00240663">
                      <w:pPr>
                        <w:spacing w:after="0" w:line="240" w:lineRule="auto"/>
                        <w:jc w:val="center"/>
                        <w:rPr>
                          <w:color w:val="4F81BD"/>
                          <w:sz w:val="24"/>
                        </w:rPr>
                      </w:pPr>
                      <w:r w:rsidRPr="002C3EB2">
                        <w:rPr>
                          <w:color w:val="4F81BD"/>
                          <w:sz w:val="24"/>
                        </w:rPr>
                        <w:t xml:space="preserve">ΥΠΟΥΡΓΕΙΟ  ΠΟΛΙΤΙΣΜΟΥ </w:t>
                      </w:r>
                    </w:p>
                    <w:p w14:paraId="768A30EF" w14:textId="77777777" w:rsidR="00240663" w:rsidRDefault="00240663" w:rsidP="00240663">
                      <w:pPr>
                        <w:spacing w:after="0" w:line="240" w:lineRule="auto"/>
                        <w:jc w:val="center"/>
                        <w:rPr>
                          <w:color w:val="4F81BD"/>
                          <w:sz w:val="20"/>
                          <w:szCs w:val="20"/>
                        </w:rPr>
                      </w:pPr>
                      <w:r>
                        <w:rPr>
                          <w:color w:val="4F81BD"/>
                          <w:sz w:val="20"/>
                          <w:szCs w:val="20"/>
                        </w:rPr>
                        <w:t xml:space="preserve">ΓΡΑΦΕΙΟ ΤΥΠΟΥ                                    </w:t>
                      </w:r>
                    </w:p>
                    <w:p w14:paraId="2E842EE5" w14:textId="77777777" w:rsidR="00240663" w:rsidRDefault="00240663" w:rsidP="00240663">
                      <w:pPr>
                        <w:spacing w:after="0" w:line="240" w:lineRule="auto"/>
                        <w:jc w:val="center"/>
                        <w:rPr>
                          <w:color w:val="4F81BD"/>
                          <w:sz w:val="20"/>
                          <w:szCs w:val="20"/>
                        </w:rPr>
                      </w:pPr>
                      <w:r>
                        <w:rPr>
                          <w:color w:val="4F81BD"/>
                          <w:sz w:val="20"/>
                          <w:szCs w:val="20"/>
                        </w:rPr>
                        <w:t>------</w:t>
                      </w:r>
                    </w:p>
                  </w:txbxContent>
                </v:textbox>
              </v:shape>
            </w:pict>
          </mc:Fallback>
        </mc:AlternateContent>
      </w:r>
      <w:r w:rsidRPr="00240663">
        <w:rPr>
          <w:rFonts w:ascii="Calibri" w:eastAsia="Calibri" w:hAnsi="Calibri" w:cs="Times New Roman"/>
          <w:color w:val="FF0000"/>
          <w:kern w:val="0"/>
          <w:sz w:val="24"/>
          <w:szCs w:val="24"/>
          <w14:ligatures w14:val="none"/>
        </w:rPr>
        <w:t xml:space="preserve"> </w:t>
      </w:r>
    </w:p>
    <w:p w14:paraId="4E77918F" w14:textId="77777777" w:rsidR="00240663" w:rsidRPr="00240663" w:rsidRDefault="00240663" w:rsidP="00240663">
      <w:pPr>
        <w:spacing w:after="0" w:line="240" w:lineRule="auto"/>
        <w:jc w:val="center"/>
        <w:rPr>
          <w:rFonts w:ascii="Calibri" w:eastAsia="Calibri" w:hAnsi="Calibri" w:cs="Times New Roman"/>
          <w:kern w:val="0"/>
          <w:sz w:val="24"/>
          <w:szCs w:val="24"/>
          <w14:ligatures w14:val="none"/>
        </w:rPr>
      </w:pPr>
    </w:p>
    <w:p w14:paraId="5C17EF51" w14:textId="77777777" w:rsidR="00240663" w:rsidRPr="00240663" w:rsidRDefault="00240663" w:rsidP="00240663">
      <w:pPr>
        <w:spacing w:after="0" w:line="240" w:lineRule="auto"/>
        <w:ind w:left="-284"/>
        <w:jc w:val="center"/>
        <w:rPr>
          <w:rFonts w:ascii="Calibri" w:eastAsia="Calibri" w:hAnsi="Calibri" w:cs="Times New Roman"/>
          <w:kern w:val="0"/>
          <w:sz w:val="24"/>
          <w:szCs w:val="24"/>
          <w14:ligatures w14:val="none"/>
        </w:rPr>
      </w:pPr>
    </w:p>
    <w:p w14:paraId="1D44E47F" w14:textId="77777777" w:rsidR="00240663" w:rsidRPr="00240663" w:rsidRDefault="00240663" w:rsidP="00240663">
      <w:pPr>
        <w:spacing w:before="60" w:after="0" w:line="240" w:lineRule="auto"/>
        <w:jc w:val="center"/>
        <w:rPr>
          <w:rFonts w:ascii="Calibri" w:eastAsia="Calibri" w:hAnsi="Calibri" w:cs="Times New Roman"/>
          <w:kern w:val="0"/>
          <w14:ligatures w14:val="none"/>
        </w:rPr>
      </w:pPr>
    </w:p>
    <w:p w14:paraId="76FEAF74" w14:textId="77777777" w:rsidR="00240663" w:rsidRPr="00240663" w:rsidRDefault="00240663" w:rsidP="00240663">
      <w:pPr>
        <w:spacing w:after="0" w:line="240" w:lineRule="auto"/>
        <w:jc w:val="center"/>
        <w:rPr>
          <w:rFonts w:ascii="Calibri" w:eastAsia="Calibri" w:hAnsi="Calibri" w:cs="Times New Roman"/>
          <w:kern w:val="0"/>
          <w:sz w:val="20"/>
          <w:szCs w:val="20"/>
          <w14:ligatures w14:val="none"/>
        </w:rPr>
      </w:pPr>
    </w:p>
    <w:p w14:paraId="239DF4BF" w14:textId="77777777" w:rsidR="00240663" w:rsidRPr="00240663" w:rsidRDefault="00240663" w:rsidP="00240663">
      <w:pPr>
        <w:spacing w:after="0" w:line="240" w:lineRule="auto"/>
        <w:jc w:val="center"/>
        <w:rPr>
          <w:rFonts w:ascii="Calibri" w:eastAsia="Calibri" w:hAnsi="Calibri" w:cs="Times New Roman"/>
          <w:kern w:val="0"/>
          <w:sz w:val="24"/>
          <w:szCs w:val="24"/>
          <w14:ligatures w14:val="none"/>
        </w:rPr>
      </w:pPr>
    </w:p>
    <w:p w14:paraId="7DC303BF" w14:textId="77777777" w:rsidR="00240663" w:rsidRPr="00240663" w:rsidRDefault="00240663" w:rsidP="00240663">
      <w:pPr>
        <w:spacing w:after="200" w:line="276" w:lineRule="auto"/>
        <w:ind w:left="4320"/>
        <w:rPr>
          <w:rFonts w:ascii="Calibri" w:eastAsia="Calibri" w:hAnsi="Calibri" w:cs="Times New Roman"/>
          <w:kern w:val="0"/>
          <w:sz w:val="24"/>
          <w:szCs w:val="28"/>
          <w14:ligatures w14:val="none"/>
        </w:rPr>
      </w:pPr>
    </w:p>
    <w:p w14:paraId="3D73B7B7" w14:textId="4DB1A7A2" w:rsidR="00240663" w:rsidRPr="00240663" w:rsidRDefault="00240663" w:rsidP="002C3EB2">
      <w:pPr>
        <w:spacing w:after="200" w:line="276" w:lineRule="auto"/>
        <w:ind w:left="4320"/>
        <w:jc w:val="right"/>
        <w:rPr>
          <w:rFonts w:ascii="Calibri" w:eastAsia="Calibri" w:hAnsi="Calibri" w:cs="Times New Roman"/>
          <w:kern w:val="0"/>
          <w:sz w:val="24"/>
          <w:szCs w:val="28"/>
          <w14:ligatures w14:val="none"/>
        </w:rPr>
      </w:pPr>
      <w:r w:rsidRPr="00240663">
        <w:rPr>
          <w:rFonts w:ascii="Calibri" w:eastAsia="Calibri" w:hAnsi="Calibri" w:cs="Times New Roman"/>
          <w:kern w:val="0"/>
          <w:sz w:val="24"/>
          <w:szCs w:val="28"/>
          <w14:ligatures w14:val="none"/>
        </w:rPr>
        <w:t xml:space="preserve">                   </w:t>
      </w:r>
      <w:bookmarkStart w:id="0" w:name="_Hlk158298325"/>
      <w:r w:rsidRPr="00240663">
        <w:rPr>
          <w:rFonts w:ascii="Calibri" w:eastAsia="Calibri" w:hAnsi="Calibri" w:cs="Times New Roman"/>
          <w:kern w:val="0"/>
          <w:sz w:val="24"/>
          <w:szCs w:val="28"/>
          <w14:ligatures w14:val="none"/>
        </w:rPr>
        <w:t xml:space="preserve">Αθήνα, </w:t>
      </w:r>
      <w:r>
        <w:rPr>
          <w:rFonts w:ascii="Calibri" w:eastAsia="Calibri" w:hAnsi="Calibri" w:cs="Times New Roman"/>
          <w:kern w:val="0"/>
          <w:sz w:val="24"/>
          <w:szCs w:val="28"/>
          <w14:ligatures w14:val="none"/>
        </w:rPr>
        <w:t>17 Απριλίου</w:t>
      </w:r>
      <w:r w:rsidRPr="00240663">
        <w:rPr>
          <w:rFonts w:ascii="Calibri" w:eastAsia="Calibri" w:hAnsi="Calibri" w:cs="Times New Roman"/>
          <w:kern w:val="0"/>
          <w:sz w:val="24"/>
          <w:szCs w:val="28"/>
          <w14:ligatures w14:val="none"/>
        </w:rPr>
        <w:t xml:space="preserve"> 2024</w:t>
      </w:r>
      <w:bookmarkEnd w:id="0"/>
    </w:p>
    <w:p w14:paraId="3B679FC4" w14:textId="77777777" w:rsidR="002C3EB2" w:rsidRDefault="002C3EB2" w:rsidP="00240663">
      <w:pPr>
        <w:spacing w:after="0" w:line="360" w:lineRule="auto"/>
        <w:ind w:firstLine="720"/>
        <w:jc w:val="both"/>
        <w:rPr>
          <w:rFonts w:cstheme="minorHAnsi"/>
          <w:sz w:val="24"/>
          <w:szCs w:val="24"/>
        </w:rPr>
      </w:pPr>
    </w:p>
    <w:p w14:paraId="4962D7EC" w14:textId="3378C699" w:rsidR="00C157D3" w:rsidRPr="002C3EB2" w:rsidRDefault="005B69CE" w:rsidP="002C3EB2">
      <w:pPr>
        <w:spacing w:after="0" w:line="360" w:lineRule="auto"/>
        <w:ind w:firstLine="720"/>
        <w:jc w:val="center"/>
        <w:rPr>
          <w:rFonts w:cstheme="minorHAnsi"/>
          <w:b/>
          <w:sz w:val="24"/>
          <w:szCs w:val="24"/>
        </w:rPr>
      </w:pPr>
      <w:r w:rsidRPr="002C3EB2">
        <w:rPr>
          <w:rFonts w:cstheme="minorHAnsi"/>
          <w:b/>
          <w:sz w:val="24"/>
          <w:szCs w:val="24"/>
        </w:rPr>
        <w:t>Δωρεά ε</w:t>
      </w:r>
      <w:r w:rsidR="00C157D3" w:rsidRPr="002C3EB2">
        <w:rPr>
          <w:rFonts w:cstheme="minorHAnsi"/>
          <w:b/>
          <w:sz w:val="24"/>
          <w:szCs w:val="24"/>
        </w:rPr>
        <w:t xml:space="preserve">ις μνήμη Ιωάννου και </w:t>
      </w:r>
      <w:proofErr w:type="spellStart"/>
      <w:r w:rsidR="00C157D3" w:rsidRPr="002C3EB2">
        <w:rPr>
          <w:rFonts w:cstheme="minorHAnsi"/>
          <w:b/>
          <w:sz w:val="24"/>
          <w:szCs w:val="24"/>
        </w:rPr>
        <w:t>Ερριέτας</w:t>
      </w:r>
      <w:proofErr w:type="spellEnd"/>
      <w:r w:rsidR="00C157D3" w:rsidRPr="002C3EB2">
        <w:rPr>
          <w:rFonts w:cstheme="minorHAnsi"/>
          <w:b/>
          <w:sz w:val="24"/>
          <w:szCs w:val="24"/>
        </w:rPr>
        <w:t xml:space="preserve"> </w:t>
      </w:r>
      <w:proofErr w:type="spellStart"/>
      <w:r w:rsidR="00C157D3" w:rsidRPr="002C3EB2">
        <w:rPr>
          <w:rFonts w:cstheme="minorHAnsi"/>
          <w:b/>
          <w:sz w:val="24"/>
          <w:szCs w:val="24"/>
        </w:rPr>
        <w:t>Λάτση</w:t>
      </w:r>
      <w:proofErr w:type="spellEnd"/>
    </w:p>
    <w:p w14:paraId="7FC7426A" w14:textId="77777777" w:rsidR="00C31B48" w:rsidRPr="00240663" w:rsidRDefault="00C31B48" w:rsidP="0022331E">
      <w:pPr>
        <w:spacing w:after="0" w:line="360" w:lineRule="auto"/>
        <w:ind w:firstLine="720"/>
        <w:jc w:val="both"/>
        <w:rPr>
          <w:rFonts w:cstheme="minorHAnsi"/>
          <w:sz w:val="24"/>
          <w:szCs w:val="24"/>
        </w:rPr>
      </w:pPr>
    </w:p>
    <w:p w14:paraId="03EA40C3" w14:textId="509F0673" w:rsidR="000212A7" w:rsidRPr="00240663" w:rsidRDefault="00627189" w:rsidP="002C3EB2">
      <w:pPr>
        <w:spacing w:after="0" w:line="276" w:lineRule="auto"/>
        <w:jc w:val="both"/>
        <w:rPr>
          <w:rFonts w:cstheme="minorHAnsi"/>
          <w:sz w:val="24"/>
          <w:szCs w:val="24"/>
        </w:rPr>
      </w:pPr>
      <w:r w:rsidRPr="00240663">
        <w:rPr>
          <w:rFonts w:cstheme="minorHAnsi"/>
          <w:sz w:val="24"/>
          <w:szCs w:val="24"/>
        </w:rPr>
        <w:t xml:space="preserve">Η αναβάθμιση και η επέκταση του κτιρίου του Εθνικού Αρχαιολογικού Μουσείου αποτέλεσε το αντικείμενο αρχιτεκτονικού διαγωνισμού προσχεδίου, ο οποίος ξεκίνησε το Νοέμβριο του 2021 και ολοκληρώθηκε τον Δεκέμβριο του 2022. Οι δέκα προτάσεις που υπέβαλαν οι συμπράξεις ελληνικών και ξένων αρχιτεκτονικών γραφείων, αξιολογήθηκαν από επταμελή Διεθνή Πολυεπιστημονική Επιτροπή, η οποία επέλεξε ομόφωνα την πρόταση των </w:t>
      </w:r>
      <w:r w:rsidR="000212A7" w:rsidRPr="00240663">
        <w:rPr>
          <w:rFonts w:cstheme="minorHAnsi"/>
          <w:sz w:val="24"/>
          <w:szCs w:val="24"/>
        </w:rPr>
        <w:t xml:space="preserve">αναγνωρισμένων και βραβευμένων αρχιτεκτονικών γραφείων «David Chipperfield Architects» και «Aλέξανδρος Ν. Τομπάζης και Συνεργάτες Αρχιτέκτονες ΑΕ». </w:t>
      </w:r>
      <w:r w:rsidRPr="00240663">
        <w:rPr>
          <w:rFonts w:cstheme="minorHAnsi"/>
          <w:sz w:val="24"/>
          <w:szCs w:val="24"/>
        </w:rPr>
        <w:t xml:space="preserve">Η πρόταση των Chipperfield- Τομπάζη και των συνεργατών τους παρουσιάστηκε από τους ίδιους σε εκδήλωση, στο Εθνικό Αρχαιολογικό Μουσείο, στις 15 Φεβρουαρίου 2023 παρουσία του Πρωθυπουργού Κυριάκου Μητσοτάκη. </w:t>
      </w:r>
    </w:p>
    <w:p w14:paraId="515675EB" w14:textId="3F623E96" w:rsidR="0022331E" w:rsidRPr="00240663" w:rsidRDefault="000212A7" w:rsidP="002C3EB2">
      <w:pPr>
        <w:spacing w:after="0" w:line="276" w:lineRule="auto"/>
        <w:ind w:firstLine="720"/>
        <w:jc w:val="both"/>
        <w:rPr>
          <w:rFonts w:cstheme="minorHAnsi"/>
          <w:sz w:val="24"/>
          <w:szCs w:val="24"/>
        </w:rPr>
      </w:pPr>
      <w:r w:rsidRPr="00240663">
        <w:rPr>
          <w:rFonts w:cstheme="minorHAnsi"/>
          <w:sz w:val="24"/>
          <w:szCs w:val="24"/>
        </w:rPr>
        <w:t>Σήμερα, 1</w:t>
      </w:r>
      <w:r w:rsidR="0060085F" w:rsidRPr="00240663">
        <w:rPr>
          <w:rFonts w:cstheme="minorHAnsi"/>
          <w:sz w:val="24"/>
          <w:szCs w:val="24"/>
        </w:rPr>
        <w:t>7</w:t>
      </w:r>
      <w:r w:rsidRPr="00240663">
        <w:rPr>
          <w:rFonts w:cstheme="minorHAnsi"/>
          <w:sz w:val="24"/>
          <w:szCs w:val="24"/>
        </w:rPr>
        <w:t xml:space="preserve"> Απριλίου 2024, υπε</w:t>
      </w:r>
      <w:r w:rsidR="00B77EF8" w:rsidRPr="00240663">
        <w:rPr>
          <w:rFonts w:cstheme="minorHAnsi"/>
          <w:sz w:val="24"/>
          <w:szCs w:val="24"/>
        </w:rPr>
        <w:t>γράφη</w:t>
      </w:r>
      <w:r w:rsidR="00627189" w:rsidRPr="00240663">
        <w:rPr>
          <w:rFonts w:cstheme="minorHAnsi"/>
          <w:sz w:val="24"/>
          <w:szCs w:val="24"/>
        </w:rPr>
        <w:t xml:space="preserve"> Σ</w:t>
      </w:r>
      <w:r w:rsidR="00B77EF8" w:rsidRPr="00240663">
        <w:rPr>
          <w:rFonts w:cstheme="minorHAnsi"/>
          <w:sz w:val="24"/>
          <w:szCs w:val="24"/>
        </w:rPr>
        <w:t xml:space="preserve">ύμβαση δωρεάς μεταξύ του </w:t>
      </w:r>
      <w:r w:rsidRPr="00240663">
        <w:rPr>
          <w:rFonts w:cstheme="minorHAnsi"/>
          <w:sz w:val="24"/>
          <w:szCs w:val="24"/>
        </w:rPr>
        <w:t xml:space="preserve">Υπουργείου Πολιτισμού και του Εθνικού Αρχαιολογικού Μουσείου </w:t>
      </w:r>
      <w:r w:rsidR="00B77EF8" w:rsidRPr="00240663">
        <w:rPr>
          <w:rFonts w:cstheme="minorHAnsi"/>
          <w:sz w:val="24"/>
          <w:szCs w:val="24"/>
        </w:rPr>
        <w:t>ως δωρεοδ</w:t>
      </w:r>
      <w:r w:rsidRPr="00240663">
        <w:rPr>
          <w:rFonts w:cstheme="minorHAnsi"/>
          <w:sz w:val="24"/>
          <w:szCs w:val="24"/>
        </w:rPr>
        <w:t>όχ</w:t>
      </w:r>
      <w:r w:rsidR="00B77EF8" w:rsidRPr="00240663">
        <w:rPr>
          <w:rFonts w:cstheme="minorHAnsi"/>
          <w:sz w:val="24"/>
          <w:szCs w:val="24"/>
        </w:rPr>
        <w:t xml:space="preserve">ων και των </w:t>
      </w:r>
      <w:r w:rsidR="00CB46CB" w:rsidRPr="00240663">
        <w:rPr>
          <w:rFonts w:cstheme="minorHAnsi"/>
          <w:sz w:val="24"/>
          <w:szCs w:val="24"/>
        </w:rPr>
        <w:t xml:space="preserve">Δρ </w:t>
      </w:r>
      <w:r w:rsidR="00627189" w:rsidRPr="00240663">
        <w:rPr>
          <w:rFonts w:cstheme="minorHAnsi"/>
          <w:sz w:val="24"/>
          <w:szCs w:val="24"/>
        </w:rPr>
        <w:t>Σπύρου</w:t>
      </w:r>
      <w:r w:rsidRPr="00240663">
        <w:rPr>
          <w:rFonts w:cstheme="minorHAnsi"/>
          <w:sz w:val="24"/>
          <w:szCs w:val="24"/>
        </w:rPr>
        <w:t xml:space="preserve"> Ι. Λάτση και Ντόροθυ συζ. Σ. Λάτση </w:t>
      </w:r>
      <w:r w:rsidR="00B77EF8" w:rsidRPr="00240663">
        <w:rPr>
          <w:rFonts w:cstheme="minorHAnsi"/>
          <w:sz w:val="24"/>
          <w:szCs w:val="24"/>
        </w:rPr>
        <w:t>ως δωρητών</w:t>
      </w:r>
      <w:r w:rsidRPr="00240663">
        <w:rPr>
          <w:rFonts w:cstheme="minorHAnsi"/>
          <w:sz w:val="24"/>
          <w:szCs w:val="24"/>
        </w:rPr>
        <w:t xml:space="preserve">, με την οποία οι </w:t>
      </w:r>
      <w:r w:rsidR="00B77EF8" w:rsidRPr="00240663">
        <w:rPr>
          <w:rFonts w:cstheme="minorHAnsi"/>
          <w:sz w:val="24"/>
          <w:szCs w:val="24"/>
        </w:rPr>
        <w:t xml:space="preserve">δωρητές </w:t>
      </w:r>
      <w:r w:rsidRPr="00240663">
        <w:rPr>
          <w:rFonts w:cstheme="minorHAnsi"/>
          <w:sz w:val="24"/>
          <w:szCs w:val="24"/>
        </w:rPr>
        <w:t xml:space="preserve">ανέλαβαν </w:t>
      </w:r>
      <w:r w:rsidR="00B77EF8" w:rsidRPr="00240663">
        <w:rPr>
          <w:rFonts w:cstheme="minorHAnsi"/>
          <w:sz w:val="24"/>
          <w:szCs w:val="24"/>
        </w:rPr>
        <w:t xml:space="preserve">την </w:t>
      </w:r>
      <w:r w:rsidR="00627189" w:rsidRPr="00240663">
        <w:rPr>
          <w:rFonts w:cstheme="minorHAnsi"/>
          <w:sz w:val="24"/>
          <w:szCs w:val="24"/>
        </w:rPr>
        <w:t xml:space="preserve">χρηματοδότηση </w:t>
      </w:r>
      <w:r w:rsidR="00071734" w:rsidRPr="00240663">
        <w:rPr>
          <w:rFonts w:cstheme="minorHAnsi"/>
          <w:sz w:val="24"/>
          <w:szCs w:val="24"/>
        </w:rPr>
        <w:t xml:space="preserve">αποκλειστικά </w:t>
      </w:r>
      <w:r w:rsidR="00B77EF8" w:rsidRPr="00240663">
        <w:rPr>
          <w:rFonts w:cstheme="minorHAnsi"/>
          <w:sz w:val="24"/>
          <w:szCs w:val="24"/>
        </w:rPr>
        <w:t xml:space="preserve">με </w:t>
      </w:r>
      <w:r w:rsidR="00071734" w:rsidRPr="00240663">
        <w:rPr>
          <w:rFonts w:cstheme="minorHAnsi"/>
          <w:sz w:val="24"/>
          <w:szCs w:val="24"/>
        </w:rPr>
        <w:t>δική τους</w:t>
      </w:r>
      <w:r w:rsidR="00B77EF8" w:rsidRPr="00240663">
        <w:rPr>
          <w:rFonts w:cstheme="minorHAnsi"/>
          <w:sz w:val="24"/>
          <w:szCs w:val="24"/>
        </w:rPr>
        <w:t xml:space="preserve"> δαπάνη</w:t>
      </w:r>
      <w:r w:rsidR="00627189" w:rsidRPr="00240663">
        <w:rPr>
          <w:rFonts w:cstheme="minorHAnsi"/>
          <w:sz w:val="24"/>
          <w:szCs w:val="24"/>
        </w:rPr>
        <w:t xml:space="preserve"> </w:t>
      </w:r>
      <w:r w:rsidR="000A7BC9" w:rsidRPr="00240663">
        <w:rPr>
          <w:rFonts w:cstheme="minorHAnsi"/>
          <w:sz w:val="24"/>
          <w:szCs w:val="24"/>
        </w:rPr>
        <w:t>και έως του ποσού των σαράντα εκατομμυρίων (40.000.000,00) ευρώ, την εκπόνηση από τα ανωτέρω αρχιτεκτονικά γραφεία</w:t>
      </w:r>
      <w:r w:rsidR="004664CB" w:rsidRPr="00240663">
        <w:rPr>
          <w:rFonts w:cstheme="minorHAnsi"/>
          <w:sz w:val="24"/>
          <w:szCs w:val="24"/>
        </w:rPr>
        <w:t xml:space="preserve"> </w:t>
      </w:r>
      <w:r w:rsidR="00627189" w:rsidRPr="00240663">
        <w:rPr>
          <w:rFonts w:cstheme="minorHAnsi"/>
          <w:sz w:val="24"/>
          <w:szCs w:val="24"/>
        </w:rPr>
        <w:t xml:space="preserve">του συνόλου </w:t>
      </w:r>
      <w:r w:rsidR="000A7BC9" w:rsidRPr="00240663">
        <w:rPr>
          <w:rFonts w:cstheme="minorHAnsi"/>
          <w:sz w:val="24"/>
          <w:szCs w:val="24"/>
        </w:rPr>
        <w:t xml:space="preserve">των </w:t>
      </w:r>
      <w:r w:rsidR="00627189" w:rsidRPr="00240663">
        <w:rPr>
          <w:rFonts w:cstheme="minorHAnsi"/>
          <w:sz w:val="24"/>
          <w:szCs w:val="24"/>
        </w:rPr>
        <w:t xml:space="preserve">αναγκαίων </w:t>
      </w:r>
      <w:r w:rsidR="000A7BC9" w:rsidRPr="00240663">
        <w:rPr>
          <w:rFonts w:cstheme="minorHAnsi"/>
          <w:sz w:val="24"/>
          <w:szCs w:val="24"/>
        </w:rPr>
        <w:t>μελετών</w:t>
      </w:r>
      <w:r w:rsidR="00627189" w:rsidRPr="00240663">
        <w:rPr>
          <w:rFonts w:cstheme="minorHAnsi"/>
          <w:sz w:val="24"/>
          <w:szCs w:val="24"/>
        </w:rPr>
        <w:t>,</w:t>
      </w:r>
      <w:r w:rsidR="000A7BC9" w:rsidRPr="00240663">
        <w:rPr>
          <w:rFonts w:cstheme="minorHAnsi"/>
          <w:sz w:val="24"/>
          <w:szCs w:val="24"/>
        </w:rPr>
        <w:t xml:space="preserve"> που απαιτούνται για την </w:t>
      </w:r>
      <w:r w:rsidR="00627189" w:rsidRPr="00240663">
        <w:rPr>
          <w:rFonts w:cstheme="minorHAnsi"/>
          <w:sz w:val="24"/>
          <w:szCs w:val="24"/>
        </w:rPr>
        <w:t xml:space="preserve">πλήρη ωρίμανση </w:t>
      </w:r>
      <w:r w:rsidR="000A7BC9" w:rsidRPr="00240663">
        <w:rPr>
          <w:rFonts w:cstheme="minorHAnsi"/>
          <w:sz w:val="24"/>
          <w:szCs w:val="24"/>
        </w:rPr>
        <w:t>του αναδειχθέντος αρχ</w:t>
      </w:r>
      <w:r w:rsidR="00627189" w:rsidRPr="00240663">
        <w:rPr>
          <w:rFonts w:cstheme="minorHAnsi"/>
          <w:sz w:val="24"/>
          <w:szCs w:val="24"/>
        </w:rPr>
        <w:t xml:space="preserve">ιτεκτονικού προσχεδίου σε επίπεδο δημοπράτησης </w:t>
      </w:r>
      <w:r w:rsidR="000A7BC9" w:rsidRPr="00240663">
        <w:rPr>
          <w:rFonts w:cstheme="minorHAnsi"/>
          <w:sz w:val="24"/>
          <w:szCs w:val="24"/>
        </w:rPr>
        <w:t xml:space="preserve"> </w:t>
      </w:r>
      <w:r w:rsidR="00394EFA" w:rsidRPr="00240663">
        <w:rPr>
          <w:rFonts w:cstheme="minorHAnsi"/>
          <w:sz w:val="24"/>
          <w:szCs w:val="24"/>
        </w:rPr>
        <w:t>του έργου. Η δωρεά από τον Σπύρο και τη Ντόροθυ Λάτση γ</w:t>
      </w:r>
      <w:r w:rsidR="007F7CDD" w:rsidRPr="00240663">
        <w:rPr>
          <w:rFonts w:cstheme="minorHAnsi"/>
          <w:sz w:val="24"/>
          <w:szCs w:val="24"/>
        </w:rPr>
        <w:t>ίνεται εις μνήμη του</w:t>
      </w:r>
      <w:r w:rsidR="00394EFA" w:rsidRPr="00240663">
        <w:rPr>
          <w:rFonts w:cstheme="minorHAnsi"/>
          <w:sz w:val="24"/>
          <w:szCs w:val="24"/>
        </w:rPr>
        <w:t xml:space="preserve"> Ιωάννη και </w:t>
      </w:r>
      <w:r w:rsidR="007F7CDD" w:rsidRPr="00240663">
        <w:rPr>
          <w:rFonts w:cstheme="minorHAnsi"/>
          <w:sz w:val="24"/>
          <w:szCs w:val="24"/>
        </w:rPr>
        <w:t xml:space="preserve">της </w:t>
      </w:r>
      <w:r w:rsidR="00394EFA" w:rsidRPr="00240663">
        <w:rPr>
          <w:rFonts w:cstheme="minorHAnsi"/>
          <w:sz w:val="24"/>
          <w:szCs w:val="24"/>
        </w:rPr>
        <w:t xml:space="preserve">Εριέττας Λάτση. </w:t>
      </w:r>
    </w:p>
    <w:p w14:paraId="11BF1490" w14:textId="3BEB521F" w:rsidR="00B77EF8" w:rsidRPr="00240663" w:rsidRDefault="00394EFA" w:rsidP="002C3EB2">
      <w:pPr>
        <w:spacing w:after="0" w:line="276" w:lineRule="auto"/>
        <w:jc w:val="both"/>
        <w:rPr>
          <w:rFonts w:cstheme="minorHAnsi"/>
          <w:sz w:val="24"/>
          <w:szCs w:val="24"/>
        </w:rPr>
      </w:pPr>
      <w:r w:rsidRPr="00240663">
        <w:rPr>
          <w:rFonts w:cstheme="minorHAnsi"/>
          <w:sz w:val="24"/>
          <w:szCs w:val="24"/>
        </w:rPr>
        <w:t>Σύμφωνα με το αντικείμενο της Σύμβασης, οι</w:t>
      </w:r>
      <w:r w:rsidR="00071734" w:rsidRPr="00240663">
        <w:rPr>
          <w:rFonts w:cstheme="minorHAnsi"/>
          <w:sz w:val="24"/>
          <w:szCs w:val="24"/>
        </w:rPr>
        <w:t xml:space="preserve"> μελέτες θα πληρούν τις προδιαγραφές</w:t>
      </w:r>
      <w:r w:rsidRPr="00240663">
        <w:rPr>
          <w:rFonts w:cstheme="minorHAnsi"/>
          <w:sz w:val="24"/>
          <w:szCs w:val="24"/>
        </w:rPr>
        <w:t>,</w:t>
      </w:r>
      <w:r w:rsidR="00071734" w:rsidRPr="00240663">
        <w:rPr>
          <w:rFonts w:cstheme="minorHAnsi"/>
          <w:sz w:val="24"/>
          <w:szCs w:val="24"/>
        </w:rPr>
        <w:t xml:space="preserve"> που έχ</w:t>
      </w:r>
      <w:r w:rsidRPr="00240663">
        <w:rPr>
          <w:rFonts w:cstheme="minorHAnsi"/>
          <w:sz w:val="24"/>
          <w:szCs w:val="24"/>
        </w:rPr>
        <w:t>ει θέσει</w:t>
      </w:r>
      <w:r w:rsidR="00071734" w:rsidRPr="00240663">
        <w:rPr>
          <w:rFonts w:cstheme="minorHAnsi"/>
          <w:sz w:val="24"/>
          <w:szCs w:val="24"/>
        </w:rPr>
        <w:t xml:space="preserve"> τ</w:t>
      </w:r>
      <w:r w:rsidR="0022331E" w:rsidRPr="00240663">
        <w:rPr>
          <w:rFonts w:cstheme="minorHAnsi"/>
          <w:sz w:val="24"/>
          <w:szCs w:val="24"/>
        </w:rPr>
        <w:t>ο</w:t>
      </w:r>
      <w:r w:rsidR="00071734" w:rsidRPr="00240663">
        <w:rPr>
          <w:rFonts w:cstheme="minorHAnsi"/>
          <w:sz w:val="24"/>
          <w:szCs w:val="24"/>
        </w:rPr>
        <w:t xml:space="preserve"> Υπουργείο </w:t>
      </w:r>
      <w:r w:rsidR="00627189" w:rsidRPr="00240663">
        <w:rPr>
          <w:rFonts w:cstheme="minorHAnsi"/>
          <w:sz w:val="24"/>
          <w:szCs w:val="24"/>
        </w:rPr>
        <w:t xml:space="preserve">Πολιτισμού </w:t>
      </w:r>
      <w:r w:rsidR="00071734" w:rsidRPr="00240663">
        <w:rPr>
          <w:rFonts w:cstheme="minorHAnsi"/>
          <w:sz w:val="24"/>
          <w:szCs w:val="24"/>
        </w:rPr>
        <w:t>για την εκπόνηση του αρχιτεκτονικού προσχεδίου, τις απαιτήσεις της νομοθεσίας για το περιεχόμενο των μελετών του Δημοσίου</w:t>
      </w:r>
      <w:r w:rsidR="004664CB" w:rsidRPr="00240663">
        <w:rPr>
          <w:rFonts w:cstheme="minorHAnsi"/>
          <w:sz w:val="24"/>
          <w:szCs w:val="24"/>
        </w:rPr>
        <w:t xml:space="preserve">, </w:t>
      </w:r>
      <w:r w:rsidR="00071734" w:rsidRPr="00240663">
        <w:rPr>
          <w:rFonts w:cstheme="minorHAnsi"/>
          <w:sz w:val="24"/>
          <w:szCs w:val="24"/>
        </w:rPr>
        <w:t>τους κανόνες της επιστήμης και της τέχνης και τις βέλτιστες διεθνείς πρακτικές</w:t>
      </w:r>
      <w:r w:rsidR="00627189" w:rsidRPr="00240663">
        <w:rPr>
          <w:rFonts w:cstheme="minorHAnsi"/>
          <w:sz w:val="24"/>
          <w:szCs w:val="24"/>
        </w:rPr>
        <w:t>. Οι μελέτες</w:t>
      </w:r>
      <w:r w:rsidR="0022331E" w:rsidRPr="00240663">
        <w:rPr>
          <w:rFonts w:cstheme="minorHAnsi"/>
          <w:sz w:val="24"/>
          <w:szCs w:val="24"/>
        </w:rPr>
        <w:t xml:space="preserve"> θα εγκρίνονται από τις αρμόδιες υπηρεσίες και </w:t>
      </w:r>
      <w:r w:rsidR="00627189" w:rsidRPr="00240663">
        <w:rPr>
          <w:rFonts w:cstheme="minorHAnsi"/>
          <w:sz w:val="24"/>
          <w:szCs w:val="24"/>
        </w:rPr>
        <w:t>Κεντρικά Σ</w:t>
      </w:r>
      <w:r w:rsidR="0022331E" w:rsidRPr="00240663">
        <w:rPr>
          <w:rFonts w:cstheme="minorHAnsi"/>
          <w:sz w:val="24"/>
          <w:szCs w:val="24"/>
        </w:rPr>
        <w:t>υμβούλια του Υπουργείου</w:t>
      </w:r>
      <w:r w:rsidR="00627189" w:rsidRPr="00240663">
        <w:rPr>
          <w:rFonts w:cstheme="minorHAnsi"/>
          <w:sz w:val="24"/>
          <w:szCs w:val="24"/>
        </w:rPr>
        <w:t xml:space="preserve"> Πολιτισμού</w:t>
      </w:r>
      <w:r w:rsidR="00976A4A" w:rsidRPr="00240663">
        <w:rPr>
          <w:rFonts w:cstheme="minorHAnsi"/>
          <w:sz w:val="24"/>
          <w:szCs w:val="24"/>
        </w:rPr>
        <w:t xml:space="preserve">, θα παρακολουθούνται από επιτροπή στελεχών του </w:t>
      </w:r>
      <w:r w:rsidRPr="00240663">
        <w:rPr>
          <w:rFonts w:cstheme="minorHAnsi"/>
          <w:sz w:val="24"/>
          <w:szCs w:val="24"/>
        </w:rPr>
        <w:t>ΥΠΠΟ</w:t>
      </w:r>
      <w:r w:rsidR="00071734" w:rsidRPr="00240663">
        <w:rPr>
          <w:rFonts w:cstheme="minorHAnsi"/>
          <w:sz w:val="24"/>
          <w:szCs w:val="24"/>
        </w:rPr>
        <w:t xml:space="preserve"> και θα περιλαμβάνουν την εκπόνησης μελέτης εφαρμογής και τευχών δημοπράτησης</w:t>
      </w:r>
      <w:r w:rsidR="00C31B48" w:rsidRPr="00240663">
        <w:rPr>
          <w:rFonts w:cstheme="minorHAnsi"/>
          <w:sz w:val="24"/>
          <w:szCs w:val="24"/>
        </w:rPr>
        <w:t>,</w:t>
      </w:r>
      <w:r w:rsidR="00976A4A" w:rsidRPr="00240663">
        <w:rPr>
          <w:rFonts w:cstheme="minorHAnsi"/>
          <w:sz w:val="24"/>
          <w:szCs w:val="24"/>
        </w:rPr>
        <w:t xml:space="preserve"> σύμφωνα με</w:t>
      </w:r>
      <w:r w:rsidR="00071734" w:rsidRPr="00240663">
        <w:rPr>
          <w:rFonts w:cstheme="minorHAnsi"/>
          <w:sz w:val="24"/>
          <w:szCs w:val="24"/>
        </w:rPr>
        <w:t xml:space="preserve"> τις προδιαγραφές του Ελληνικού Δημοσίου</w:t>
      </w:r>
      <w:r w:rsidR="000A7BC9" w:rsidRPr="00240663">
        <w:rPr>
          <w:rFonts w:cstheme="minorHAnsi"/>
          <w:sz w:val="24"/>
          <w:szCs w:val="24"/>
        </w:rPr>
        <w:t xml:space="preserve">, </w:t>
      </w:r>
      <w:r w:rsidRPr="00240663">
        <w:rPr>
          <w:rFonts w:cstheme="minorHAnsi"/>
          <w:sz w:val="24"/>
          <w:szCs w:val="24"/>
        </w:rPr>
        <w:lastRenderedPageBreak/>
        <w:t>καθώς και την έκδοση οικοδομικής άδειας.</w:t>
      </w:r>
      <w:r w:rsidR="00071734" w:rsidRPr="00240663">
        <w:rPr>
          <w:rFonts w:cstheme="minorHAnsi"/>
          <w:sz w:val="24"/>
          <w:szCs w:val="24"/>
        </w:rPr>
        <w:t xml:space="preserve"> </w:t>
      </w:r>
      <w:r w:rsidR="00976A4A" w:rsidRPr="00240663">
        <w:rPr>
          <w:rFonts w:cstheme="minorHAnsi"/>
          <w:sz w:val="24"/>
          <w:szCs w:val="24"/>
        </w:rPr>
        <w:t xml:space="preserve">Η ολοκλήρωση της εκπόνησης των μελετών </w:t>
      </w:r>
      <w:r w:rsidRPr="00240663">
        <w:rPr>
          <w:rFonts w:cstheme="minorHAnsi"/>
          <w:sz w:val="24"/>
          <w:szCs w:val="24"/>
        </w:rPr>
        <w:t xml:space="preserve">προβλέπεται </w:t>
      </w:r>
      <w:r w:rsidR="00615D07" w:rsidRPr="00240663">
        <w:rPr>
          <w:rFonts w:cstheme="minorHAnsi"/>
          <w:sz w:val="24"/>
          <w:szCs w:val="24"/>
        </w:rPr>
        <w:t>έως το τέλος του πρώτου εξαμήνου του έτους 2027.</w:t>
      </w:r>
    </w:p>
    <w:p w14:paraId="56D63D8F" w14:textId="7AEACD3F" w:rsidR="005B69CE" w:rsidRPr="00240663" w:rsidRDefault="007F7CDD" w:rsidP="002C3EB2">
      <w:pPr>
        <w:spacing w:line="276" w:lineRule="auto"/>
        <w:jc w:val="both"/>
        <w:rPr>
          <w:rFonts w:cstheme="minorHAnsi"/>
          <w:sz w:val="24"/>
          <w:szCs w:val="24"/>
        </w:rPr>
      </w:pPr>
      <w:r w:rsidRPr="00240663">
        <w:rPr>
          <w:rFonts w:cstheme="minorHAnsi"/>
          <w:sz w:val="24"/>
          <w:szCs w:val="24"/>
        </w:rPr>
        <w:t>Ο Πρωθυπουργός Κυριάκος Μητσοτάκης προέβη στην ακόλουθη</w:t>
      </w:r>
      <w:bookmarkStart w:id="1" w:name="_GoBack"/>
      <w:bookmarkEnd w:id="1"/>
      <w:r w:rsidRPr="00240663">
        <w:rPr>
          <w:rFonts w:cstheme="minorHAnsi"/>
          <w:sz w:val="24"/>
          <w:szCs w:val="24"/>
        </w:rPr>
        <w:t xml:space="preserve"> δήλωση</w:t>
      </w:r>
      <w:r w:rsidR="005B69CE" w:rsidRPr="00240663">
        <w:rPr>
          <w:rFonts w:cstheme="minorHAnsi"/>
          <w:sz w:val="24"/>
          <w:szCs w:val="24"/>
        </w:rPr>
        <w:t xml:space="preserve">: «Με ξεχωριστή χαρά η Πολιτεία υποδέχεται, σήμερα, την ευγενική δωρεά του Σπύρου και της Ντόροθι </w:t>
      </w:r>
      <w:proofErr w:type="spellStart"/>
      <w:r w:rsidR="005B69CE" w:rsidRPr="00240663">
        <w:rPr>
          <w:rFonts w:cstheme="minorHAnsi"/>
          <w:sz w:val="24"/>
          <w:szCs w:val="24"/>
        </w:rPr>
        <w:t>Λάτση</w:t>
      </w:r>
      <w:proofErr w:type="spellEnd"/>
      <w:r w:rsidR="005B69CE" w:rsidRPr="00240663">
        <w:rPr>
          <w:rFonts w:cstheme="minorHAnsi"/>
          <w:sz w:val="24"/>
          <w:szCs w:val="24"/>
        </w:rPr>
        <w:t xml:space="preserve">, ύψους έως και 40.000.000 ευρώ. Πρωτοβουλία, που φέρνει πιο κοντά στην πραγματικότητα ένα μεγάλο όνειρο της Αθήνας και όλης της Ελλάδας: την επέκταση και πλήρη αναβάθμιση του Εθνικού Αρχαιολογικού μας Μουσείου! Με βάση αυτήν, τα προσχέδια που επικράτησαν στον σχετικό διεθνή αρχιτεκτονικό διαγωνισμό, θα διαμορφωθούν σε τελικές μελέτες. Ώστε, αρχές του 2027, το έργο να μπορεί να εκκινήσει. Το Εθνικό Αρχαιολογικό Μουσείο αποκτά, έτσι, τη θέση που του αξίζει. Ενώ βελτιώνεται καθοριστικά και η εικόνα του κέντρου της πρωτεύουσας. Η συγκεκριμένη δωρεά είναι μία ευγενική κίνηση στη μνήμη των Ιωάννη και </w:t>
      </w:r>
      <w:proofErr w:type="spellStart"/>
      <w:r w:rsidR="005B69CE" w:rsidRPr="00240663">
        <w:rPr>
          <w:rFonts w:cstheme="minorHAnsi"/>
          <w:sz w:val="24"/>
          <w:szCs w:val="24"/>
        </w:rPr>
        <w:t>Ερ</w:t>
      </w:r>
      <w:r w:rsidR="00240663" w:rsidRPr="00240663">
        <w:rPr>
          <w:rFonts w:cstheme="minorHAnsi"/>
          <w:sz w:val="24"/>
          <w:szCs w:val="24"/>
        </w:rPr>
        <w:t>ρ</w:t>
      </w:r>
      <w:r w:rsidR="005B69CE" w:rsidRPr="00240663">
        <w:rPr>
          <w:rFonts w:cstheme="minorHAnsi"/>
          <w:sz w:val="24"/>
          <w:szCs w:val="24"/>
        </w:rPr>
        <w:t>ιέττας</w:t>
      </w:r>
      <w:proofErr w:type="spellEnd"/>
      <w:r w:rsidR="005B69CE" w:rsidRPr="00240663">
        <w:rPr>
          <w:rFonts w:cstheme="minorHAnsi"/>
          <w:sz w:val="24"/>
          <w:szCs w:val="24"/>
        </w:rPr>
        <w:t xml:space="preserve"> </w:t>
      </w:r>
      <w:proofErr w:type="spellStart"/>
      <w:r w:rsidR="005B69CE" w:rsidRPr="00240663">
        <w:rPr>
          <w:rFonts w:cstheme="minorHAnsi"/>
          <w:sz w:val="24"/>
          <w:szCs w:val="24"/>
        </w:rPr>
        <w:t>Λάτση</w:t>
      </w:r>
      <w:proofErr w:type="spellEnd"/>
      <w:r w:rsidR="005B69CE" w:rsidRPr="00240663">
        <w:rPr>
          <w:rFonts w:cstheme="minorHAnsi"/>
          <w:sz w:val="24"/>
          <w:szCs w:val="24"/>
        </w:rPr>
        <w:t xml:space="preserve">. Αποτελεί, όμως, και τρανή απόδειξη των πολλών που μπορεί να επιτυγχάνει η πατρίδα μας όταν  δημόσιος και ιδιωτικός τομέας </w:t>
      </w:r>
      <w:proofErr w:type="spellStart"/>
      <w:r w:rsidR="005B69CE" w:rsidRPr="00240663">
        <w:rPr>
          <w:rFonts w:cstheme="minorHAnsi"/>
          <w:sz w:val="24"/>
          <w:szCs w:val="24"/>
        </w:rPr>
        <w:t>συστρατεύονται</w:t>
      </w:r>
      <w:proofErr w:type="spellEnd"/>
      <w:r w:rsidR="005B69CE" w:rsidRPr="00240663">
        <w:rPr>
          <w:rFonts w:cstheme="minorHAnsi"/>
          <w:sz w:val="24"/>
          <w:szCs w:val="24"/>
        </w:rPr>
        <w:t xml:space="preserve"> για το συλλογικό καλό. Συγχαρητήρια, λοιπόν, σε όλους τους συντελεστές της προσπάθειας».</w:t>
      </w:r>
    </w:p>
    <w:p w14:paraId="32D09D8A" w14:textId="0979130C" w:rsidR="007F7CDD" w:rsidRPr="00240663" w:rsidRDefault="007F7CDD" w:rsidP="002C3EB2">
      <w:pPr>
        <w:spacing w:after="0" w:line="276" w:lineRule="auto"/>
        <w:jc w:val="both"/>
        <w:rPr>
          <w:rFonts w:cstheme="minorHAnsi"/>
          <w:sz w:val="24"/>
          <w:szCs w:val="24"/>
        </w:rPr>
      </w:pPr>
      <w:r w:rsidRPr="00240663">
        <w:rPr>
          <w:rFonts w:cstheme="minorHAnsi"/>
          <w:sz w:val="24"/>
          <w:szCs w:val="24"/>
        </w:rPr>
        <w:t xml:space="preserve">Η Υπουργός Πολιτισμού Λίνα Μενδώνη, αμέσως μετά την υπογραφή της Σύμβασης </w:t>
      </w:r>
      <w:r w:rsidR="00404E71" w:rsidRPr="00240663">
        <w:rPr>
          <w:rFonts w:cstheme="minorHAnsi"/>
          <w:sz w:val="24"/>
          <w:szCs w:val="24"/>
        </w:rPr>
        <w:t xml:space="preserve">Δωρεάς, </w:t>
      </w:r>
      <w:r w:rsidRPr="00240663">
        <w:rPr>
          <w:rFonts w:cstheme="minorHAnsi"/>
          <w:sz w:val="24"/>
          <w:szCs w:val="24"/>
        </w:rPr>
        <w:t>δήλωσε</w:t>
      </w:r>
      <w:r w:rsidR="005B69CE" w:rsidRPr="00240663">
        <w:rPr>
          <w:rFonts w:cstheme="minorHAnsi"/>
          <w:sz w:val="24"/>
          <w:szCs w:val="24"/>
        </w:rPr>
        <w:t>:</w:t>
      </w:r>
      <w:r w:rsidRPr="00240663">
        <w:rPr>
          <w:rFonts w:cstheme="minorHAnsi"/>
          <w:sz w:val="24"/>
          <w:szCs w:val="24"/>
        </w:rPr>
        <w:t xml:space="preserve"> «</w:t>
      </w:r>
      <w:r w:rsidR="00CB46CB" w:rsidRPr="00240663">
        <w:rPr>
          <w:rFonts w:cstheme="minorHAnsi"/>
          <w:sz w:val="24"/>
          <w:szCs w:val="24"/>
        </w:rPr>
        <w:t>Με την γενναιόδωρη δωρεά τους ο Σπύρος και η Ντόροθυ Λάτση δημιουργούν τις προϋποθέσεις υλοποίησης ενός έργου οραματικού και μοναδικού.</w:t>
      </w:r>
      <w:r w:rsidR="00404E71" w:rsidRPr="00240663">
        <w:rPr>
          <w:rFonts w:cstheme="minorHAnsi"/>
          <w:sz w:val="24"/>
          <w:szCs w:val="24"/>
        </w:rPr>
        <w:t xml:space="preserve"> Η προσφορά τους δεν αφορά μόνο</w:t>
      </w:r>
      <w:r w:rsidR="00CB46CB" w:rsidRPr="00240663">
        <w:rPr>
          <w:rFonts w:cstheme="minorHAnsi"/>
          <w:sz w:val="24"/>
          <w:szCs w:val="24"/>
        </w:rPr>
        <w:t xml:space="preserve"> στο Εθνικό Αρχαιολογικό Μουσείο, τη μεγαλύτερη και σημαντικότερη κιβωτό αριστουργημάτων της αρχ</w:t>
      </w:r>
      <w:r w:rsidR="00404E71" w:rsidRPr="00240663">
        <w:rPr>
          <w:rFonts w:cstheme="minorHAnsi"/>
          <w:sz w:val="24"/>
          <w:szCs w:val="24"/>
        </w:rPr>
        <w:t>αίας ελληνικής τέχνης</w:t>
      </w:r>
      <w:r w:rsidR="00C31B48" w:rsidRPr="00240663">
        <w:rPr>
          <w:rFonts w:cstheme="minorHAnsi"/>
          <w:sz w:val="24"/>
          <w:szCs w:val="24"/>
        </w:rPr>
        <w:t>,</w:t>
      </w:r>
      <w:r w:rsidR="00404E71" w:rsidRPr="00240663">
        <w:rPr>
          <w:rFonts w:cstheme="minorHAnsi"/>
          <w:sz w:val="24"/>
          <w:szCs w:val="24"/>
        </w:rPr>
        <w:t xml:space="preserve"> παγκοσμίως</w:t>
      </w:r>
      <w:r w:rsidR="00CB46CB" w:rsidRPr="00240663">
        <w:rPr>
          <w:rFonts w:cstheme="minorHAnsi"/>
          <w:sz w:val="24"/>
          <w:szCs w:val="24"/>
        </w:rPr>
        <w:t>. Αφορά στην αναγέννηση της ευρύτερης περιοχής του ιστορικού κέντρου της Αθήνας</w:t>
      </w:r>
      <w:r w:rsidR="00514E33" w:rsidRPr="00240663">
        <w:rPr>
          <w:rFonts w:cstheme="minorHAnsi"/>
          <w:sz w:val="24"/>
          <w:szCs w:val="24"/>
        </w:rPr>
        <w:t xml:space="preserve"> και στην αναπτυξιακή δυναμική της πρωτεύουσας</w:t>
      </w:r>
      <w:r w:rsidR="00CB46CB" w:rsidRPr="00240663">
        <w:rPr>
          <w:rFonts w:cstheme="minorHAnsi"/>
          <w:sz w:val="24"/>
          <w:szCs w:val="24"/>
        </w:rPr>
        <w:t>. Το Εθνικό Αρχαιολογικό Μουσείο, εξωστρεφές, ανοιχτό στην πόλη, σε διαρκή διάλογο με την κοινωνία, με δυναμική ματιά προς το μέλλον, συνδέεται με το παγκόσμιο πολιτιστικό γίγνεσθαι. Χάρη στους δωρητές μας μπορούμε πλέον να σχεδιάσουμε τα επόμενα βήματα για την υλοποίηση του έργου. Το όρ</w:t>
      </w:r>
      <w:r w:rsidR="00514E33" w:rsidRPr="00240663">
        <w:rPr>
          <w:rFonts w:cstheme="minorHAnsi"/>
          <w:sz w:val="24"/>
          <w:szCs w:val="24"/>
        </w:rPr>
        <w:t>α</w:t>
      </w:r>
      <w:r w:rsidR="00CB46CB" w:rsidRPr="00240663">
        <w:rPr>
          <w:rFonts w:cstheme="minorHAnsi"/>
          <w:sz w:val="24"/>
          <w:szCs w:val="24"/>
        </w:rPr>
        <w:t xml:space="preserve">μα έγινε εικόνα με τα σχέδια των </w:t>
      </w:r>
      <w:r w:rsidR="00CB46CB" w:rsidRPr="00240663">
        <w:rPr>
          <w:rStyle w:val="normalchar"/>
          <w:rFonts w:cstheme="minorHAnsi"/>
          <w:color w:val="000000"/>
          <w:sz w:val="24"/>
          <w:szCs w:val="24"/>
        </w:rPr>
        <w:t xml:space="preserve">Chipperfield- Τομπάζη. Από σήμερα η εικόνα εξελίσσεται και αποκτά υλική υπόσταση. </w:t>
      </w:r>
      <w:r w:rsidR="00CB46CB" w:rsidRPr="00240663">
        <w:rPr>
          <w:rFonts w:cstheme="minorHAnsi"/>
          <w:sz w:val="24"/>
          <w:szCs w:val="24"/>
        </w:rPr>
        <w:t xml:space="preserve"> </w:t>
      </w:r>
      <w:r w:rsidR="00514E33" w:rsidRPr="00240663">
        <w:rPr>
          <w:rFonts w:cstheme="minorHAnsi"/>
          <w:sz w:val="24"/>
          <w:szCs w:val="24"/>
        </w:rPr>
        <w:t xml:space="preserve">Οι ευχαριστίες </w:t>
      </w:r>
      <w:r w:rsidR="00321FA4" w:rsidRPr="00240663">
        <w:rPr>
          <w:rFonts w:cstheme="minorHAnsi"/>
          <w:sz w:val="24"/>
          <w:szCs w:val="24"/>
        </w:rPr>
        <w:t>και η ευγνωμοσύνη μου προς τον Σπύρο και τη Ντόροθυ Λάτση για την εμπιστοσύνη και τη γενναιόδωρη και καθοριστική τους συμβολή στην δημιουργία του νέου κελύφους και την ενιαία έκθεση των πολύτιμων συλλογών του Εθνικού Αρχαιολογικού Μουσείου, αλλά και στην αναγέννηση της Αθήνας</w:t>
      </w:r>
      <w:r w:rsidR="00404E71" w:rsidRPr="00240663">
        <w:rPr>
          <w:rFonts w:cstheme="minorHAnsi"/>
          <w:sz w:val="24"/>
          <w:szCs w:val="24"/>
        </w:rPr>
        <w:t>,</w:t>
      </w:r>
      <w:r w:rsidR="00321FA4" w:rsidRPr="00240663">
        <w:rPr>
          <w:rFonts w:cstheme="minorHAnsi"/>
          <w:sz w:val="24"/>
          <w:szCs w:val="24"/>
        </w:rPr>
        <w:t xml:space="preserve"> </w:t>
      </w:r>
      <w:r w:rsidR="00404E71" w:rsidRPr="00240663">
        <w:rPr>
          <w:rFonts w:cstheme="minorHAnsi"/>
          <w:sz w:val="24"/>
          <w:szCs w:val="24"/>
        </w:rPr>
        <w:t>είναι παντοτινές</w:t>
      </w:r>
      <w:r w:rsidR="00514E33" w:rsidRPr="00240663">
        <w:rPr>
          <w:rFonts w:cstheme="minorHAnsi"/>
          <w:sz w:val="24"/>
          <w:szCs w:val="24"/>
        </w:rPr>
        <w:t>».</w:t>
      </w:r>
    </w:p>
    <w:p w14:paraId="1A6C9704" w14:textId="5EAF59F0" w:rsidR="00514E33" w:rsidRPr="00240663" w:rsidRDefault="00514E33" w:rsidP="002C3EB2">
      <w:pPr>
        <w:spacing w:after="0" w:line="276" w:lineRule="auto"/>
        <w:ind w:firstLine="720"/>
        <w:jc w:val="both"/>
        <w:rPr>
          <w:rFonts w:cstheme="minorHAnsi"/>
          <w:sz w:val="24"/>
          <w:szCs w:val="24"/>
        </w:rPr>
      </w:pPr>
      <w:r w:rsidRPr="00240663">
        <w:rPr>
          <w:rFonts w:cstheme="minorHAnsi"/>
          <w:sz w:val="24"/>
          <w:szCs w:val="24"/>
        </w:rPr>
        <w:t>Ο Πρόεδρος του Δ.Σ. του</w:t>
      </w:r>
      <w:r w:rsidR="001E74FC">
        <w:rPr>
          <w:rFonts w:cstheme="minorHAnsi"/>
          <w:sz w:val="24"/>
          <w:szCs w:val="24"/>
        </w:rPr>
        <w:t xml:space="preserve"> Εθνικού Αρχαιολογικού Μουσείου</w:t>
      </w:r>
      <w:r w:rsidR="005B69CE" w:rsidRPr="00240663">
        <w:rPr>
          <w:rFonts w:cstheme="minorHAnsi"/>
          <w:sz w:val="24"/>
          <w:szCs w:val="24"/>
        </w:rPr>
        <w:t xml:space="preserve"> Δημήτρης Οικονόμου, </w:t>
      </w:r>
      <w:r w:rsidRPr="00240663">
        <w:rPr>
          <w:rFonts w:cstheme="minorHAnsi"/>
          <w:sz w:val="24"/>
          <w:szCs w:val="24"/>
        </w:rPr>
        <w:t>ανέφερε</w:t>
      </w:r>
      <w:r w:rsidR="005B69CE" w:rsidRPr="00240663">
        <w:rPr>
          <w:rFonts w:cstheme="minorHAnsi"/>
          <w:sz w:val="24"/>
          <w:szCs w:val="24"/>
        </w:rPr>
        <w:t>:</w:t>
      </w:r>
      <w:r w:rsidRPr="00240663">
        <w:rPr>
          <w:rFonts w:cstheme="minorHAnsi"/>
          <w:sz w:val="24"/>
          <w:szCs w:val="24"/>
        </w:rPr>
        <w:t xml:space="preserve"> «Η Σύμβαση ανοίγει το δρόμο για την επέκταση και τη ριζική ανακαίνηση του κτηρίου του Μουσείου με βάση το προσχέδιο </w:t>
      </w:r>
      <w:r w:rsidRPr="00240663">
        <w:rPr>
          <w:rStyle w:val="normalchar"/>
          <w:rFonts w:cstheme="minorHAnsi"/>
          <w:color w:val="000000"/>
          <w:sz w:val="24"/>
          <w:szCs w:val="24"/>
        </w:rPr>
        <w:t>Chipperfield- Τομπάζη. Θα δημιουργηθεί ένα πράσινο και καινοτομικό κτηριακό συγκρότημα, αντάξιο της παγκόσμιας ακτινοβολίας τους Εθνικού Αρχαιολογικού Μουσείου, αλλά</w:t>
      </w:r>
      <w:r w:rsidR="00404E71" w:rsidRPr="00240663">
        <w:rPr>
          <w:rStyle w:val="normalchar"/>
          <w:rFonts w:cstheme="minorHAnsi"/>
          <w:color w:val="000000"/>
          <w:sz w:val="24"/>
          <w:szCs w:val="24"/>
        </w:rPr>
        <w:t xml:space="preserve"> και μείζ</w:t>
      </w:r>
      <w:r w:rsidRPr="00240663">
        <w:rPr>
          <w:rStyle w:val="normalchar"/>
          <w:rFonts w:cstheme="minorHAnsi"/>
          <w:color w:val="000000"/>
          <w:sz w:val="24"/>
          <w:szCs w:val="24"/>
        </w:rPr>
        <w:t>ων πολιτιστικός και αναπτυξιακός πολλαπλασιαστής για το ευρύτερο κέντρο της Αθήνας.</w:t>
      </w:r>
      <w:r w:rsidR="00404E71" w:rsidRPr="00240663">
        <w:rPr>
          <w:rStyle w:val="normalchar"/>
          <w:rFonts w:cstheme="minorHAnsi"/>
          <w:color w:val="000000"/>
          <w:sz w:val="24"/>
          <w:szCs w:val="24"/>
        </w:rPr>
        <w:t xml:space="preserve"> Το Δ.Σ. και οι υπηρεσίες του Μο</w:t>
      </w:r>
      <w:r w:rsidRPr="00240663">
        <w:rPr>
          <w:rStyle w:val="normalchar"/>
          <w:rFonts w:cstheme="minorHAnsi"/>
          <w:color w:val="000000"/>
          <w:sz w:val="24"/>
          <w:szCs w:val="24"/>
        </w:rPr>
        <w:t>υσείου εκφράζουν τις θερμότερες ευχαριστίες τους στους δωρητές για τη δωρεά</w:t>
      </w:r>
      <w:r w:rsidR="00404E71" w:rsidRPr="00240663">
        <w:rPr>
          <w:rStyle w:val="normalchar"/>
          <w:rFonts w:cstheme="minorHAnsi"/>
          <w:color w:val="000000"/>
          <w:sz w:val="24"/>
          <w:szCs w:val="24"/>
        </w:rPr>
        <w:t>,</w:t>
      </w:r>
      <w:r w:rsidRPr="00240663">
        <w:rPr>
          <w:rStyle w:val="normalchar"/>
          <w:rFonts w:cstheme="minorHAnsi"/>
          <w:color w:val="000000"/>
          <w:sz w:val="24"/>
          <w:szCs w:val="24"/>
        </w:rPr>
        <w:t xml:space="preserve"> που είναι πρωτοφανούς κλίμακας και γενναιοδωρίας, αλλά και για την εμπιστοσύνη τους ότι το νέο Εθνικό Αρχαιολογικό Μουσείο δεν θα μείνει μόνο όραμα, αλλά θα υλοποιηθεί σε ορατό χρονικό διάστημα. Και δεσμεύονται </w:t>
      </w:r>
      <w:r w:rsidRPr="00240663">
        <w:rPr>
          <w:rStyle w:val="normalchar"/>
          <w:rFonts w:cstheme="minorHAnsi"/>
          <w:color w:val="000000"/>
          <w:sz w:val="24"/>
          <w:szCs w:val="24"/>
        </w:rPr>
        <w:lastRenderedPageBreak/>
        <w:t>ότι θα κάνουν ότι είναι αναγκαίο για την επιτυχή και έγκαιρη ολοκλήρωση των απαιτουμένων μελετών και για την έναρξη του εργοταξίου, αξιοποιώντας τις νέες δυνατότητες που δημιούργησε η πρόσφατη μετατροπή του Μουσείου σε ΝΠΔΔ».</w:t>
      </w:r>
    </w:p>
    <w:sectPr w:rsidR="00514E33" w:rsidRPr="002406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Times New Roman"/>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625E3"/>
    <w:multiLevelType w:val="hybridMultilevel"/>
    <w:tmpl w:val="4E6A8C48"/>
    <w:lvl w:ilvl="0" w:tplc="DF84667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19"/>
    <w:rsid w:val="000212A7"/>
    <w:rsid w:val="00071734"/>
    <w:rsid w:val="00092519"/>
    <w:rsid w:val="000A7BC9"/>
    <w:rsid w:val="000C1379"/>
    <w:rsid w:val="001E74FC"/>
    <w:rsid w:val="0022331E"/>
    <w:rsid w:val="00240663"/>
    <w:rsid w:val="002C3EB2"/>
    <w:rsid w:val="00321FA4"/>
    <w:rsid w:val="00394EFA"/>
    <w:rsid w:val="00404E71"/>
    <w:rsid w:val="004664CB"/>
    <w:rsid w:val="00514E33"/>
    <w:rsid w:val="005B69CE"/>
    <w:rsid w:val="0060085F"/>
    <w:rsid w:val="00615D07"/>
    <w:rsid w:val="00627189"/>
    <w:rsid w:val="007F7CDD"/>
    <w:rsid w:val="00976A4A"/>
    <w:rsid w:val="00B77EF8"/>
    <w:rsid w:val="00C157D3"/>
    <w:rsid w:val="00C31B48"/>
    <w:rsid w:val="00CB46CB"/>
    <w:rsid w:val="00FD6F0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C5912"/>
  <w15:docId w15:val="{5E934D48-ED84-A048-ADAA-AD4EE02F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
    <w:name w:val="normal__char"/>
    <w:basedOn w:val="a0"/>
    <w:rsid w:val="00CB46CB"/>
  </w:style>
  <w:style w:type="paragraph" w:styleId="a3">
    <w:name w:val="List Paragraph"/>
    <w:basedOn w:val="a"/>
    <w:uiPriority w:val="34"/>
    <w:qFormat/>
    <w:rsid w:val="00C1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EDFB616-52E1-4FAC-AA48-A539B6111851}"/>
</file>

<file path=customXml/itemProps2.xml><?xml version="1.0" encoding="utf-8"?>
<ds:datastoreItem xmlns:ds="http://schemas.openxmlformats.org/officeDocument/2006/customXml" ds:itemID="{8F7AB0E2-C915-465E-9005-443E289AB14F}"/>
</file>

<file path=customXml/itemProps3.xml><?xml version="1.0" encoding="utf-8"?>
<ds:datastoreItem xmlns:ds="http://schemas.openxmlformats.org/officeDocument/2006/customXml" ds:itemID="{939CC90A-550C-42C2-97E5-8A9C5ABAF5D8}"/>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4644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Δωρεά εις μνήμη Ιωάννου και Ερριέτας Λάτση</dc:title>
  <dc:subject/>
  <dc:creator>N. Γ.</dc:creator>
  <cp:keywords/>
  <dc:description/>
  <cp:lastModifiedBy>Ελευθερία Πελτέκη</cp:lastModifiedBy>
  <cp:revision>2</cp:revision>
  <dcterms:created xsi:type="dcterms:W3CDTF">2024-04-17T10:14:00Z</dcterms:created>
  <dcterms:modified xsi:type="dcterms:W3CDTF">2024-04-17T10:14:00Z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